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A4" w:rsidRPr="00D45650" w:rsidRDefault="00D45650">
      <w:pPr>
        <w:rPr>
          <w:b/>
        </w:rPr>
      </w:pPr>
      <w:r w:rsidRPr="00D45650">
        <w:rPr>
          <w:b/>
        </w:rPr>
        <w:t xml:space="preserve">COUNTRIES ELIGIBLE TO ENTER US FOR 90 DAY OR LESS UNDER </w:t>
      </w:r>
      <w:r w:rsidRPr="00D45650">
        <w:rPr>
          <w:rFonts w:eastAsia="Times New Roman" w:cs="Arial"/>
          <w:b/>
          <w:sz w:val="24"/>
          <w:szCs w:val="24"/>
        </w:rPr>
        <w:t>VISA WAIVER PROGRAM</w:t>
      </w:r>
      <w:r>
        <w:rPr>
          <w:rFonts w:eastAsia="Times New Roman" w:cs="Arial"/>
          <w:b/>
          <w:sz w:val="24"/>
          <w:szCs w:val="24"/>
        </w:rPr>
        <w:t xml:space="preserve"> (VWP)</w:t>
      </w:r>
      <w:bookmarkStart w:id="0" w:name="_GoBack"/>
      <w:bookmarkEnd w:id="0"/>
    </w:p>
    <w:p w:rsidR="00D45650" w:rsidRDefault="00D45650">
      <w:r>
        <w:t xml:space="preserve">If your visitor is coming for a visit for your research and they are from one of the countries below, they will not require a visa if they are have valid Electronic System for Travel Authorization (ESTA) approval prior to travel.  For more information, see </w:t>
      </w:r>
      <w:hyperlink r:id="rId4" w:anchor="overview" w:history="1">
        <w:r w:rsidRPr="00D45650">
          <w:rPr>
            <w:rStyle w:val="Hyperlink"/>
          </w:rPr>
          <w:t>State Dept. Visa</w:t>
        </w:r>
      </w:hyperlink>
      <w:r>
        <w:t xml:space="preserve"> site.</w:t>
      </w:r>
    </w:p>
    <w:p w:rsidR="00D45650" w:rsidRPr="00D45650" w:rsidRDefault="00D45650" w:rsidP="00D45650">
      <w:pPr>
        <w:spacing w:before="100" w:beforeAutospacing="1" w:after="100" w:afterAutospacing="1" w:line="240" w:lineRule="auto"/>
        <w:outlineLvl w:val="1"/>
        <w:rPr>
          <w:rFonts w:eastAsia="Times New Roman" w:cs="Times New Roman"/>
          <w:b/>
          <w:bCs/>
          <w:sz w:val="36"/>
          <w:szCs w:val="36"/>
        </w:rPr>
      </w:pPr>
      <w:r w:rsidRPr="00D45650">
        <w:rPr>
          <w:rFonts w:eastAsia="Times New Roman" w:cs="Times New Roman"/>
          <w:b/>
          <w:bCs/>
          <w:color w:val="800000"/>
          <w:sz w:val="24"/>
          <w:szCs w:val="24"/>
        </w:rPr>
        <w:t>Citizen or National of a VWP Designated Country</w:t>
      </w:r>
    </w:p>
    <w:p w:rsidR="00D45650" w:rsidRPr="00D45650" w:rsidRDefault="00D45650" w:rsidP="00D45650">
      <w:pPr>
        <w:spacing w:before="100" w:beforeAutospacing="1" w:after="100" w:afterAutospacing="1" w:line="240" w:lineRule="auto"/>
        <w:rPr>
          <w:rFonts w:eastAsia="Times New Roman" w:cs="Times New Roman"/>
          <w:sz w:val="24"/>
          <w:szCs w:val="24"/>
        </w:rPr>
      </w:pPr>
      <w:r w:rsidRPr="00D45650">
        <w:rPr>
          <w:rFonts w:eastAsia="Times New Roman" w:cs="Times New Roman"/>
          <w:sz w:val="24"/>
          <w:szCs w:val="24"/>
        </w:rPr>
        <w:t>You must be a citizen or national of VWP-participant country. The following 37 countries are Visa Waiver Program participants:</w:t>
      </w:r>
    </w:p>
    <w:p w:rsidR="00D45650" w:rsidRPr="00D45650" w:rsidRDefault="00D45650" w:rsidP="00D45650">
      <w:pPr>
        <w:spacing w:before="100" w:beforeAutospacing="1" w:after="100" w:afterAutospacing="1" w:line="240" w:lineRule="auto"/>
        <w:rPr>
          <w:rFonts w:eastAsia="Times New Roman" w:cs="Times New Roman"/>
          <w:sz w:val="24"/>
          <w:szCs w:val="24"/>
        </w:rPr>
      </w:pPr>
      <w:r w:rsidRPr="00D45650">
        <w:rPr>
          <w:rFonts w:eastAsia="Times New Roman" w:cs="Times New Roman"/>
          <w:sz w:val="24"/>
          <w:szCs w:val="24"/>
        </w:rPr>
        <w:t>Currently, 37 countries participate in the Visa Waiver Program, as shown below:</w:t>
      </w:r>
    </w:p>
    <w:tbl>
      <w:tblPr>
        <w:tblW w:w="6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7"/>
        <w:gridCol w:w="2297"/>
        <w:gridCol w:w="2261"/>
      </w:tblGrid>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Andorra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Hungary</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New Zealand</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Australia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Iceland</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Norway</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Austria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Ireland</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Portugal</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Belgium</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Italy</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San Marino</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Brunei</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Japan</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Singapore</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Czech Republic</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Latvia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Slovakia</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Denmark</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Liechtenstein</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Slovenia</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Estonia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Lithuania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South Korea</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Finland</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Luxembourg</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Spain</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France</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Malta</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Sweden</w:t>
            </w:r>
          </w:p>
        </w:tc>
      </w:tr>
      <w:tr w:rsidR="00D45650" w:rsidRPr="00D45650" w:rsidTr="00D45650">
        <w:trPr>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Germany</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Monaco</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240" w:lineRule="auto"/>
              <w:rPr>
                <w:rFonts w:eastAsia="Times New Roman" w:cs="Times New Roman"/>
                <w:sz w:val="24"/>
                <w:szCs w:val="24"/>
              </w:rPr>
            </w:pPr>
            <w:r w:rsidRPr="00D45650">
              <w:rPr>
                <w:rFonts w:eastAsia="Times New Roman" w:cs="Times New Roman"/>
                <w:sz w:val="24"/>
                <w:szCs w:val="24"/>
              </w:rPr>
              <w:t>Switzerland</w:t>
            </w:r>
          </w:p>
        </w:tc>
      </w:tr>
      <w:tr w:rsidR="00D45650" w:rsidRPr="00D45650" w:rsidTr="00D45650">
        <w:trPr>
          <w:trHeight w:val="195"/>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195" w:lineRule="atLeast"/>
              <w:rPr>
                <w:rFonts w:eastAsia="Times New Roman" w:cs="Times New Roman"/>
                <w:sz w:val="24"/>
                <w:szCs w:val="24"/>
              </w:rPr>
            </w:pPr>
            <w:r w:rsidRPr="00D45650">
              <w:rPr>
                <w:rFonts w:eastAsia="Times New Roman" w:cs="Times New Roman"/>
                <w:sz w:val="24"/>
                <w:szCs w:val="24"/>
              </w:rPr>
              <w:t>Greece</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195" w:lineRule="atLeast"/>
              <w:rPr>
                <w:rFonts w:eastAsia="Times New Roman" w:cs="Times New Roman"/>
                <w:sz w:val="24"/>
                <w:szCs w:val="24"/>
              </w:rPr>
            </w:pPr>
            <w:r w:rsidRPr="00D45650">
              <w:rPr>
                <w:rFonts w:eastAsia="Times New Roman" w:cs="Times New Roman"/>
                <w:sz w:val="24"/>
                <w:szCs w:val="24"/>
              </w:rPr>
              <w:t>the Netherlands</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195" w:lineRule="atLeast"/>
              <w:rPr>
                <w:rFonts w:eastAsia="Times New Roman" w:cs="Times New Roman"/>
                <w:sz w:val="24"/>
                <w:szCs w:val="24"/>
              </w:rPr>
            </w:pPr>
            <w:r w:rsidRPr="00D45650">
              <w:rPr>
                <w:rFonts w:eastAsia="Times New Roman" w:cs="Times New Roman"/>
                <w:sz w:val="24"/>
                <w:szCs w:val="24"/>
              </w:rPr>
              <w:t xml:space="preserve">Taiwan </w:t>
            </w:r>
            <w:r w:rsidRPr="00D45650">
              <w:rPr>
                <w:rFonts w:eastAsia="Times New Roman" w:cs="Times New Roman"/>
                <w:sz w:val="20"/>
                <w:szCs w:val="20"/>
              </w:rPr>
              <w:t>(see</w:t>
            </w:r>
            <w:r w:rsidRPr="00D45650">
              <w:rPr>
                <w:rFonts w:eastAsia="Times New Roman" w:cs="Times New Roman"/>
                <w:sz w:val="24"/>
                <w:szCs w:val="24"/>
              </w:rPr>
              <w:t xml:space="preserve"> </w:t>
            </w:r>
            <w:hyperlink r:id="rId5" w:anchor="note" w:history="1">
              <w:r w:rsidRPr="00D45650">
                <w:rPr>
                  <w:rFonts w:eastAsia="Times New Roman" w:cs="Times New Roman"/>
                  <w:color w:val="0000FF"/>
                  <w:sz w:val="20"/>
                  <w:szCs w:val="20"/>
                  <w:u w:val="single"/>
                </w:rPr>
                <w:t>note</w:t>
              </w:r>
            </w:hyperlink>
            <w:r w:rsidRPr="00D45650">
              <w:rPr>
                <w:rFonts w:eastAsia="Times New Roman" w:cs="Times New Roman"/>
                <w:sz w:val="24"/>
                <w:szCs w:val="24"/>
              </w:rPr>
              <w:t xml:space="preserve"> </w:t>
            </w:r>
            <w:r w:rsidRPr="00D45650">
              <w:rPr>
                <w:rFonts w:eastAsia="Times New Roman" w:cs="Times New Roman"/>
                <w:sz w:val="20"/>
                <w:szCs w:val="20"/>
              </w:rPr>
              <w:t>below)</w:t>
            </w:r>
          </w:p>
        </w:tc>
      </w:tr>
      <w:tr w:rsidR="00D45650" w:rsidRPr="00D45650" w:rsidTr="00D45650">
        <w:trPr>
          <w:trHeight w:val="195"/>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195" w:lineRule="atLeast"/>
              <w:rPr>
                <w:rFonts w:eastAsia="Times New Roman" w:cs="Times New Roman"/>
                <w:sz w:val="24"/>
                <w:szCs w:val="24"/>
              </w:rPr>
            </w:pPr>
            <w:r w:rsidRPr="00D45650">
              <w:rPr>
                <w:rFonts w:eastAsia="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195" w:lineRule="atLeast"/>
              <w:rPr>
                <w:rFonts w:eastAsia="Times New Roman" w:cs="Times New Roman"/>
                <w:sz w:val="24"/>
                <w:szCs w:val="24"/>
              </w:rPr>
            </w:pPr>
            <w:r w:rsidRPr="00D45650">
              <w:rPr>
                <w:rFonts w:eastAsia="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D45650" w:rsidRPr="00D45650" w:rsidRDefault="00D45650" w:rsidP="00D45650">
            <w:pPr>
              <w:spacing w:after="0" w:line="195" w:lineRule="atLeast"/>
              <w:rPr>
                <w:rFonts w:eastAsia="Times New Roman" w:cs="Times New Roman"/>
                <w:sz w:val="24"/>
                <w:szCs w:val="24"/>
              </w:rPr>
            </w:pPr>
            <w:r w:rsidRPr="00D45650">
              <w:rPr>
                <w:rFonts w:eastAsia="Times New Roman" w:cs="Times New Roman"/>
                <w:sz w:val="24"/>
                <w:szCs w:val="24"/>
              </w:rPr>
              <w:t>United Kingdom</w:t>
            </w:r>
          </w:p>
        </w:tc>
      </w:tr>
    </w:tbl>
    <w:p w:rsidR="00D45650" w:rsidRPr="00D45650" w:rsidRDefault="00D45650" w:rsidP="00D45650">
      <w:pPr>
        <w:spacing w:before="100" w:beforeAutospacing="1" w:after="100" w:afterAutospacing="1" w:line="240" w:lineRule="auto"/>
        <w:rPr>
          <w:rFonts w:eastAsia="Times New Roman" w:cs="Times New Roman"/>
          <w:sz w:val="24"/>
          <w:szCs w:val="24"/>
        </w:rPr>
      </w:pPr>
      <w:bookmarkStart w:id="1" w:name="note"/>
      <w:bookmarkEnd w:id="1"/>
      <w:r w:rsidRPr="00D45650">
        <w:rPr>
          <w:rFonts w:eastAsia="Times New Roman" w:cs="Times New Roman"/>
          <w:sz w:val="24"/>
          <w:szCs w:val="24"/>
        </w:rPr>
        <w:t>With respect to all references to “country” or “countries” on this page, it should be noted that the Taiwan Relations Act of 1979, Pub. L. No. 96-8, Section 4(b)(1), provides that “[w]</w:t>
      </w:r>
      <w:proofErr w:type="spellStart"/>
      <w:r w:rsidRPr="00D45650">
        <w:rPr>
          <w:rFonts w:eastAsia="Times New Roman" w:cs="Times New Roman"/>
          <w:sz w:val="24"/>
          <w:szCs w:val="24"/>
        </w:rPr>
        <w:t>henever</w:t>
      </w:r>
      <w:proofErr w:type="spellEnd"/>
      <w:r w:rsidRPr="00D45650">
        <w:rPr>
          <w:rFonts w:eastAsia="Times New Roman" w:cs="Times New Roman"/>
          <w:sz w:val="24"/>
          <w:szCs w:val="24"/>
        </w:rPr>
        <w:t xml:space="preserve"> the laws of the United States refer or relate to foreign countries, nations, states, governments, or similar entities, such terms shall include and such laws shall apply with respect to Taiwan.” 22 U.S.C. § 3303(b</w:t>
      </w:r>
      <w:proofErr w:type="gramStart"/>
      <w:r w:rsidRPr="00D45650">
        <w:rPr>
          <w:rFonts w:eastAsia="Times New Roman" w:cs="Times New Roman"/>
          <w:sz w:val="24"/>
          <w:szCs w:val="24"/>
        </w:rPr>
        <w:t>)(</w:t>
      </w:r>
      <w:proofErr w:type="gramEnd"/>
      <w:r w:rsidRPr="00D45650">
        <w:rPr>
          <w:rFonts w:eastAsia="Times New Roman" w:cs="Times New Roman"/>
          <w:sz w:val="24"/>
          <w:szCs w:val="24"/>
        </w:rPr>
        <w:t xml:space="preserve">1). Accordingly, all references to “country” or “countries” in the Visa Waiver Program authorizing legislation, Section 217 of the Immigration and Nationality Act, 8 U.S.C. 1187, are read to include Taiwan. This is consistent with the United States’ one-China policy, under which the United States has maintained unofficial relations with Taiwan since 1979. </w:t>
      </w:r>
    </w:p>
    <w:p w:rsidR="00D45650" w:rsidRPr="00D45650" w:rsidRDefault="00D45650"/>
    <w:sectPr w:rsidR="00D45650" w:rsidRPr="00D45650" w:rsidSect="00994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650"/>
    <w:rsid w:val="00013FB7"/>
    <w:rsid w:val="002F2CA0"/>
    <w:rsid w:val="00307882"/>
    <w:rsid w:val="00307FBA"/>
    <w:rsid w:val="00565D01"/>
    <w:rsid w:val="009949A7"/>
    <w:rsid w:val="009B38F8"/>
    <w:rsid w:val="009D10C3"/>
    <w:rsid w:val="00CD2F43"/>
    <w:rsid w:val="00D45650"/>
    <w:rsid w:val="00F27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A7"/>
  </w:style>
  <w:style w:type="paragraph" w:styleId="Heading2">
    <w:name w:val="heading 2"/>
    <w:basedOn w:val="Normal"/>
    <w:link w:val="Heading2Char"/>
    <w:uiPriority w:val="9"/>
    <w:qFormat/>
    <w:rsid w:val="00D45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6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56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6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6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56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650"/>
    <w:rPr>
      <w:color w:val="0000FF"/>
      <w:u w:val="single"/>
    </w:rPr>
  </w:style>
</w:styles>
</file>

<file path=word/webSettings.xml><?xml version="1.0" encoding="utf-8"?>
<w:webSettings xmlns:r="http://schemas.openxmlformats.org/officeDocument/2006/relationships" xmlns:w="http://schemas.openxmlformats.org/wordprocessingml/2006/main">
  <w:divs>
    <w:div w:id="1958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state.gov/visa/temp/without/without_1990.html" TargetMode="External"/><Relationship Id="rId4" Type="http://schemas.openxmlformats.org/officeDocument/2006/relationships/hyperlink" Target="http://travel.state.gov/visa/temp/without/without_19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Finnerty</dc:creator>
  <cp:lastModifiedBy>cpulnik</cp:lastModifiedBy>
  <cp:revision>2</cp:revision>
  <dcterms:created xsi:type="dcterms:W3CDTF">2013-12-27T18:13:00Z</dcterms:created>
  <dcterms:modified xsi:type="dcterms:W3CDTF">2013-12-27T18:13:00Z</dcterms:modified>
</cp:coreProperties>
</file>